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75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79"/>
      </w:tblGrid>
      <w:tr w:rsidR="0015042C" w:rsidRPr="0015042C" w:rsidTr="0015042C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15042C" w:rsidRPr="0015042C" w:rsidRDefault="0015042C" w:rsidP="00150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bookmarkStart w:id="0" w:name="_GoBack"/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Z</w:t>
            </w:r>
            <w:r w:rsidRPr="0015042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głoszenie zameldowania cudzoziemca na pobyt stały</w:t>
            </w:r>
          </w:p>
          <w:bookmarkEnd w:id="0"/>
          <w:p w:rsidR="0015042C" w:rsidRPr="0015042C" w:rsidRDefault="0015042C" w:rsidP="001504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</w:tr>
      <w:tr w:rsidR="0015042C" w:rsidRPr="0015042C" w:rsidTr="0015042C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390" w:type="dxa"/>
              <w:bottom w:w="0" w:type="dxa"/>
              <w:right w:w="0" w:type="dxa"/>
            </w:tcMar>
            <w:hideMark/>
          </w:tcPr>
          <w:p w:rsidR="0015042C" w:rsidRPr="008019E2" w:rsidRDefault="0015042C" w:rsidP="001504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15042C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Jednostka prowadząca sprawę</w:t>
            </w:r>
            <w:proofErr w:type="gramStart"/>
            <w:r w:rsidRPr="0015042C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:</w:t>
            </w:r>
            <w:r w:rsidRPr="0015042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Urząd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Stanu Cywilnego</w:t>
            </w:r>
            <w:r w:rsidRPr="001D33C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–ewidencja ludności</w:t>
            </w:r>
            <w:r w:rsidRPr="001D33C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  <w:t>Adres: ul.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Armii Krajowej 52 ,73-120 Chociwel</w:t>
            </w:r>
            <w:r w:rsidRPr="001D33C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  <w:r w:rsidRPr="001D33C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  <w:t>Telefon: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91 5622001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wew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113 </w:t>
            </w:r>
            <w:r w:rsidRPr="001D33C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, e-mail: 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slewandowska</w:t>
            </w:r>
            <w:r w:rsidRPr="001D33C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@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chociwel.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pl</w:t>
            </w:r>
            <w:proofErr w:type="gramEnd"/>
          </w:p>
          <w:p w:rsidR="0015042C" w:rsidRDefault="0015042C" w:rsidP="001504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15042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</w:r>
            <w:r w:rsidRPr="0015042C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Podstawa prawna</w:t>
            </w:r>
            <w:r w:rsidRPr="0015042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  <w:t xml:space="preserve">- art. 40 i 41 ustawy z dnia 24 września 2010 r. o ewidencji ludności  (Dz. U. </w:t>
            </w:r>
            <w:proofErr w:type="gramStart"/>
            <w:r w:rsidRPr="0015042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z</w:t>
            </w:r>
            <w:proofErr w:type="gramEnd"/>
            <w:r w:rsidRPr="0015042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2010 r. Nr 217 poz. 1427 z </w:t>
            </w:r>
            <w:proofErr w:type="spellStart"/>
            <w:r w:rsidRPr="0015042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późn</w:t>
            </w:r>
            <w:proofErr w:type="spellEnd"/>
            <w:r w:rsidRPr="0015042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. zm</w:t>
            </w:r>
            <w:proofErr w:type="gramStart"/>
            <w:r w:rsidRPr="0015042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.);</w:t>
            </w:r>
            <w:r w:rsidRPr="0015042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  <w:t>- ustawa</w:t>
            </w:r>
            <w:proofErr w:type="gramEnd"/>
            <w:r w:rsidRPr="0015042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z dnia 14.07.2006 </w:t>
            </w:r>
            <w:proofErr w:type="gramStart"/>
            <w:r w:rsidRPr="0015042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r</w:t>
            </w:r>
            <w:proofErr w:type="gramEnd"/>
            <w:r w:rsidRPr="0015042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. o wjeździe na terytorium Rzeczpospolitej Polskiej, pobycie oraz wyjeździe z tego terytorium obywateli państw członkowskich Unii Europejskiej  i członków ich rodzin (</w:t>
            </w:r>
            <w:proofErr w:type="spellStart"/>
            <w:r w:rsidRPr="0015042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t.j</w:t>
            </w:r>
            <w:proofErr w:type="spellEnd"/>
            <w:r w:rsidRPr="0015042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. Dz. U. z 2014 r. nr</w:t>
            </w:r>
            <w:proofErr w:type="gramStart"/>
            <w:r w:rsidRPr="0015042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1525);</w:t>
            </w:r>
            <w:r w:rsidRPr="0015042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  <w:t>- rozporządzenie</w:t>
            </w:r>
            <w:proofErr w:type="gramEnd"/>
            <w:r w:rsidRPr="0015042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Ministra Spraw Wewnętrznych i Administracji z dnia 29 września 2011 r. w sprawie określenia wzorów i sposobu wypełniania formularzy stosowanych przy wykonywaniu obowiązku meldunkowego (Dz. U. z 2011 r. Nr 220, poz</w:t>
            </w:r>
            <w:proofErr w:type="gramStart"/>
            <w:r w:rsidRPr="0015042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. 1306);</w:t>
            </w:r>
            <w:r w:rsidRPr="0015042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  <w:t>- rozporządzenie</w:t>
            </w:r>
            <w:proofErr w:type="gramEnd"/>
            <w:r w:rsidRPr="0015042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Ministra Spraw Wewnętrznych z dnia 4 stycznia 2012 r. w sprawie nadania lub zmiany numeru PESEL (Dz. U. </w:t>
            </w:r>
            <w:proofErr w:type="gramStart"/>
            <w:r w:rsidRPr="0015042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z</w:t>
            </w:r>
            <w:proofErr w:type="gramEnd"/>
            <w:r w:rsidRPr="0015042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2012 r. poz. 74 z </w:t>
            </w:r>
            <w:proofErr w:type="spellStart"/>
            <w:r w:rsidRPr="0015042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późn</w:t>
            </w:r>
            <w:proofErr w:type="spellEnd"/>
            <w:r w:rsidRPr="0015042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. zm</w:t>
            </w:r>
            <w:proofErr w:type="gramStart"/>
            <w:r w:rsidRPr="0015042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.).</w:t>
            </w:r>
            <w:r w:rsidRPr="0015042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</w:r>
            <w:r w:rsidRPr="0015042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</w:r>
            <w:r w:rsidRPr="0015042C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I</w:t>
            </w:r>
            <w:proofErr w:type="gramEnd"/>
            <w:r w:rsidRPr="0015042C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. Dokumenty od wnioskodawcy </w:t>
            </w:r>
            <w:r w:rsidRPr="0015042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</w:r>
            <w:r w:rsidRPr="0015042C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1.</w:t>
            </w:r>
            <w:r w:rsidRPr="0015042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Wypełniony druk „Zgłoszenie pobytu stałego” z potwierdzonym pobytem w lokalu, dokonanym przez właściciela lub inny podmiot dysponujący tytułem prawnym do lokalu (druk odrębny dla każdej osoby meldującej się, również dla dziecka) – wzór w załączniku.</w:t>
            </w:r>
            <w:r w:rsidRPr="0015042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</w:r>
            <w:r w:rsidRPr="0015042C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2.</w:t>
            </w:r>
            <w:r w:rsidRPr="0015042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Do wglądu dokument potwierdzający tytuł prawny do lokalu tego właściciela lub podmiotu (dokumentem potwierdzającym tytuł prawny do lokalu może być w szczególności umowa cywilno-prawna, akt notarialny, wypis z księgi wieczystej, decyzja administracyjna lub orzeczenie sądu.).</w:t>
            </w:r>
            <w:r w:rsidRPr="0015042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</w:r>
            <w:r w:rsidRPr="0015042C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3.</w:t>
            </w:r>
            <w:r w:rsidRPr="0015042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Karta pobytu lub ważny dokument podróży lub inny ważny dokument potwierdzający jego tożsamość i obywatelstwo – do wglądu.*</w:t>
            </w:r>
            <w:r w:rsidRPr="0015042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</w:r>
            <w:r w:rsidRPr="0015042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</w:r>
            <w:r w:rsidRPr="0015042C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II. Wymagane opłaty</w:t>
            </w:r>
            <w:r w:rsidRPr="0015042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  <w:t>Nieodpłatnie.</w:t>
            </w:r>
            <w:r w:rsidRPr="0015042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  <w:t xml:space="preserve">Za złożenie dokumentu stwierdzającego udzielenie </w:t>
            </w:r>
            <w:proofErr w:type="gramStart"/>
            <w:r w:rsidRPr="0015042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pełnomocnictwa (jeśli</w:t>
            </w:r>
            <w:proofErr w:type="gramEnd"/>
            <w:r w:rsidRPr="0015042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osobę  reprezentuje pełnomocnik) – </w:t>
            </w:r>
            <w:r w:rsidRPr="0015042C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17 zł.</w:t>
            </w:r>
            <w:r w:rsidRPr="0015042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  <w:t>Płatne przelewem na nr konta: </w:t>
            </w:r>
          </w:p>
          <w:p w:rsidR="0015042C" w:rsidRPr="0015042C" w:rsidRDefault="0015042C" w:rsidP="001504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5A4C2D">
              <w:rPr>
                <w:rFonts w:ascii="Verdana" w:hAnsi="Verdana"/>
                <w:b/>
                <w:color w:val="525252"/>
                <w:sz w:val="18"/>
                <w:szCs w:val="18"/>
                <w:shd w:val="clear" w:color="auto" w:fill="F9F8F3"/>
              </w:rPr>
              <w:t>Bank Spółdzielczy w Goleniowie Oddział Chociwel  73937510415500029920000010</w:t>
            </w:r>
            <w:r w:rsidRPr="005A4C2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lub </w:t>
            </w:r>
            <w:r w:rsidRPr="005A4C2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gotówką: w kasie 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Urzędu Miejskiego w Chociwlu</w:t>
            </w:r>
            <w:r w:rsidRPr="005A4C2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</w:r>
          </w:p>
          <w:p w:rsidR="0015042C" w:rsidRPr="008019E2" w:rsidRDefault="0015042C" w:rsidP="001504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15042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Uwaga: nie podlega opłacie skarbowej czynność złożenia dokumentu stwierdzającego udzielenie pełnomocnictwa małżonkowi, wstępnemu, zstępnemu lub rodzeństwu.</w:t>
            </w:r>
            <w:r w:rsidRPr="0015042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  <w:t>Obowiązek wniesienia opłaty powstaje z chwilą złożenia pełnomocnictwa.</w:t>
            </w:r>
            <w:r w:rsidRPr="0015042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</w:r>
            <w:r w:rsidRPr="0015042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</w:r>
            <w:r w:rsidRPr="0015042C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III. Termin i tryb realizacji</w:t>
            </w:r>
            <w:r w:rsidRPr="0015042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  <w:t>Bez zbędnej zwłoki.</w:t>
            </w:r>
            <w:r w:rsidRPr="0015042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  <w:t>Jeżeli dane zgłoszone do zameldowania budzą wątpliwości o zameldowaniu rozstrzyga organ gminy w drodze decyzji administracyjnej. </w:t>
            </w:r>
            <w:r w:rsidRPr="0015042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  <w:t>Informacje dotyczące zameldowania na podstawie decyzji administracyjnej zostały opisane w karcie informacyjnej „Zameldowanie na podstawie decyzji administracyjnej”.</w:t>
            </w:r>
            <w:r w:rsidRPr="0015042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  <w:t>Organ dokonujący zameldowania na pobyt stały wydaje z urzędu osobie zaświadczenie  o zameldowaniu na pobyt stały.</w:t>
            </w:r>
            <w:r w:rsidRPr="0015042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</w:r>
            <w:r w:rsidRPr="0015042C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br/>
              <w:t>IV. Jednostka odpowiedzialna</w:t>
            </w:r>
            <w:r w:rsidRPr="0015042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Urząd Stanu Cywilnego</w:t>
            </w:r>
            <w:r w:rsidRPr="001D33C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–ewidencja ludności</w:t>
            </w:r>
            <w:r w:rsidRPr="001D33C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  <w:t>Adres: ul.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Armii Krajowej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52 ,73-120 Chociwel</w:t>
            </w:r>
            <w:proofErr w:type="gramEnd"/>
            <w:r w:rsidRPr="001D33C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  <w:r w:rsidRPr="001D33C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  <w:t>Telefon: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91 5622001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wew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113 </w:t>
            </w:r>
            <w:r w:rsidRPr="001D33C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, e-mail: 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slewandowska</w:t>
            </w:r>
            <w:r w:rsidRPr="001D33C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@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chociwel.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pl</w:t>
            </w:r>
            <w:proofErr w:type="gramEnd"/>
          </w:p>
          <w:p w:rsidR="0015042C" w:rsidRPr="0015042C" w:rsidRDefault="0015042C" w:rsidP="001504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  <w:t xml:space="preserve">Pokój nr 13, I piętro, </w:t>
            </w:r>
            <w:r w:rsidRPr="0015042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</w:r>
            <w:r w:rsidRPr="0015042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</w:r>
            <w:r w:rsidRPr="0015042C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V. Tryb odwoławczy</w:t>
            </w:r>
            <w:r w:rsidRPr="0015042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  <w:t>Nie przysługuje.</w:t>
            </w:r>
            <w:r w:rsidRPr="0015042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</w:r>
            <w:r w:rsidRPr="0015042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</w:r>
            <w:r w:rsidRPr="0015042C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VI. Uwagi</w:t>
            </w:r>
            <w:r w:rsidRPr="0015042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  <w:t>Za osobę nieposiadającą zdolności do czynności prawnych lub posiadającą ograniczoną zdolność do czynności prawnych obowiązek meldunkowy wykonuje jej przedstawiciel ustawowy, opiekun prawny lub inna osoba sprawująca nad nią faktyczną opiekę w miejscu ich wspólnego pobytu. </w:t>
            </w:r>
            <w:r w:rsidRPr="0015042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  <w:t>Obowiązku meldunkowego dokonuje się osobiście lub przez pełnomocnika, legitymującego się pełnomocnictwem udzielonym na piśmie tj. w formie, o której mowa w art. 33 § 2 ustawy z dnia     14 czerwca 1960 r. - Kodeks postępowania administracyjnego, po okazaniu przez pełnomocnika do wglądu jego dowodu osobistego lub paszportu.                        </w:t>
            </w:r>
            <w:r w:rsidRPr="0015042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  <w:t>*Cudzoziemiec przedstawia kartę pobytu wydaną w związku z</w:t>
            </w:r>
            <w:proofErr w:type="gramStart"/>
            <w:r w:rsidRPr="0015042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:</w:t>
            </w:r>
            <w:r w:rsidRPr="0015042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</w:r>
            <w:r w:rsidRPr="0015042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lastRenderedPageBreak/>
              <w:t>- udzieleniem</w:t>
            </w:r>
            <w:proofErr w:type="gramEnd"/>
            <w:r w:rsidRPr="0015042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zezwolenia na pobyt stały,</w:t>
            </w:r>
            <w:r w:rsidRPr="0015042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  <w:t>- zezwolenia na pobyt rezydenta długoterminowego Unii Europejskiej,</w:t>
            </w:r>
            <w:r w:rsidRPr="0015042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  <w:t>- zgody na pobyt ze względów humanitarnych,</w:t>
            </w:r>
            <w:r w:rsidRPr="0015042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  <w:t>- ochrony uzupełniającej,</w:t>
            </w:r>
            <w:r w:rsidRPr="0015042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  <w:t>- albo nadaniem statusu uchodźcy w Rzeczypospolitej Polskiej,</w:t>
            </w:r>
            <w:r w:rsidRPr="0015042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  <w:t>- dokument „zgoda na pobyt tolerowany”</w:t>
            </w:r>
            <w:r w:rsidRPr="0015042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  <w:t>albo: </w:t>
            </w:r>
            <w:r w:rsidRPr="0015042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  <w:t>- zezwolenie na pobyt stały,</w:t>
            </w:r>
            <w:r w:rsidRPr="0015042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  <w:t>- zezwolenie na pobyt rezydenta długoterminowego Unii Europejskiej,</w:t>
            </w:r>
            <w:r w:rsidRPr="0015042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  <w:t>- decyzję o nadaniu statusu uchodźcy w Rzeczypospolitej Polskiej,</w:t>
            </w:r>
            <w:r w:rsidRPr="0015042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  <w:t>- udzieleniu w Rzeczpospolitej Polskiej ochrony uzupełniającej,</w:t>
            </w:r>
            <w:r w:rsidRPr="0015042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  <w:t>- zgody na pobyt ze względów humanitarnych,</w:t>
            </w:r>
            <w:r w:rsidRPr="0015042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  <w:t>- albo zgody na pobyt tolerowany. </w:t>
            </w:r>
            <w:r w:rsidRPr="0015042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  <w:t>Obywatel państwa członkowskiego Unii Europejskiej, państwa członkowskiego Europejskiego Porozumienia o Wolnym Handlu (EFTA) – strony umowy o Europejskim Obszarze Gospodarczym lub obywatelem Konfederacji Szwajcarskiej przedstawia ważny dokument podróży lub inny ważny dokument potwierdzający jego tożsamość i obywatelstwo oraz ważny dokument potwierdzający prawo stałego pobytu albo zaświadczenie o zarejestrowaniu pobytu obywatela Unii Europejskiej lub oświadczenie o zarejestrowaniu pobytu na terytorium Rzeczypospolitej Polskiej, a członek jego rodziny niebędący obywatelem państwa członkowskiego Unii Europejskiej – ważny dokument podróży oraz ważną kartę stałego pobytu członka rodziny obywatela Unii Europejskiej albo ważną kartę pobytu członka rodziny obywatela Unii Europejskiej.</w:t>
            </w:r>
            <w:r w:rsidRPr="0015042C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  <w:p w:rsidR="0015042C" w:rsidRPr="0015042C" w:rsidRDefault="0015042C" w:rsidP="0015042C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15042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</w:tr>
    </w:tbl>
    <w:p w:rsidR="00825301" w:rsidRDefault="00825301"/>
    <w:sectPr w:rsidR="00825301" w:rsidSect="009954AD">
      <w:pgSz w:w="11906" w:h="16838"/>
      <w:pgMar w:top="1417" w:right="1417" w:bottom="1417" w:left="1985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52A"/>
    <w:rsid w:val="0003352A"/>
    <w:rsid w:val="0015042C"/>
    <w:rsid w:val="00825301"/>
    <w:rsid w:val="00995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769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83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0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713</Words>
  <Characters>4279</Characters>
  <Application>Microsoft Office Word</Application>
  <DocSecurity>0</DocSecurity>
  <Lines>35</Lines>
  <Paragraphs>9</Paragraphs>
  <ScaleCrop>false</ScaleCrop>
  <Company>Acer</Company>
  <LinksUpToDate>false</LinksUpToDate>
  <CharactersWithSpaces>4983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2015-04-28T20:52:00Z</dcterms:created>
  <dcterms:modified xsi:type="dcterms:W3CDTF">2015-04-28T20:55:00Z</dcterms:modified>
</cp:coreProperties>
</file>